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A289" w14:textId="77777777" w:rsidR="00FA28DE" w:rsidRDefault="00FA28DE" w:rsidP="000C2B29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1EE63DB6" w14:textId="36D34EFA" w:rsidR="000C2B29" w:rsidRDefault="00F07217" w:rsidP="000C2B29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 xml:space="preserve">Accessorio Scala: </w:t>
      </w:r>
      <w:r w:rsidR="00FA28DE">
        <w:rPr>
          <w:rFonts w:asciiTheme="majorHAnsi" w:hAnsiTheme="majorHAnsi" w:cs="Calibri"/>
          <w:sz w:val="36"/>
          <w:szCs w:val="36"/>
        </w:rPr>
        <w:t>RACCORDO PARAPETTO</w:t>
      </w:r>
    </w:p>
    <w:p w14:paraId="1FA923E8" w14:textId="77777777" w:rsidR="00FA28DE" w:rsidRPr="00E87B76" w:rsidRDefault="00FA28DE" w:rsidP="000C2B29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478C" w:rsidRPr="003E3DC1" w14:paraId="67D77BA9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3C28219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805F6BE" w14:textId="65F749BF" w:rsidR="009B478C" w:rsidRPr="00FA28DE" w:rsidRDefault="00FA28DE" w:rsidP="00165D64">
            <w:pPr>
              <w:rPr>
                <w:rFonts w:ascii="Calibri" w:hAnsi="Calibri" w:cs="Calibri"/>
              </w:rPr>
            </w:pPr>
            <w:r w:rsidRPr="00FA28DE">
              <w:rPr>
                <w:rFonts w:ascii="Calibri" w:hAnsi="Calibri" w:cs="Calibri"/>
              </w:rPr>
              <w:t>Accessorio RACCORDO PARAPETTO per scala con gabbia di protezione</w:t>
            </w:r>
          </w:p>
        </w:tc>
      </w:tr>
    </w:tbl>
    <w:p w14:paraId="63B4A8EA" w14:textId="77777777" w:rsidR="00FA28DE" w:rsidRDefault="00FA28DE" w:rsidP="00FA28DE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accessorio RACCORDO PARAPETTO per scala a pioli di tipo fisso dotata di gabbia di protezione con inclinazione superiore a 75°. Il raccordo parapetto consente di raccordare la scala al parapetto LIMIT System. Prodotto completo di collegamento per corrimano e </w:t>
      </w:r>
      <w:proofErr w:type="spellStart"/>
      <w:r>
        <w:rPr>
          <w:rFonts w:ascii="Calibri" w:hAnsi="Calibri" w:cs="Calibri"/>
        </w:rPr>
        <w:t>battiginocchio</w:t>
      </w:r>
      <w:proofErr w:type="spellEnd"/>
      <w:r>
        <w:rPr>
          <w:rFonts w:ascii="Calibri" w:hAnsi="Calibri" w:cs="Calibri"/>
        </w:rPr>
        <w:t>.</w:t>
      </w:r>
    </w:p>
    <w:p w14:paraId="24C0F5C5" w14:textId="77777777" w:rsidR="00FA28DE" w:rsidRDefault="00FA28DE" w:rsidP="00FA28D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Raccordo parapetto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400205].</w:t>
      </w:r>
    </w:p>
    <w:p w14:paraId="0E1478E0" w14:textId="77777777" w:rsidR="00F07217" w:rsidRPr="00F07217" w:rsidRDefault="00F07217" w:rsidP="00F07217">
      <w:pPr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B478C" w:rsidRPr="003E3DC1" w14:paraId="5628732B" w14:textId="77777777" w:rsidTr="000C2B29">
        <w:tc>
          <w:tcPr>
            <w:tcW w:w="2972" w:type="dxa"/>
            <w:shd w:val="clear" w:color="auto" w:fill="D9D9D9" w:themeFill="background1" w:themeFillShade="D9"/>
          </w:tcPr>
          <w:p w14:paraId="0883CA67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56" w:type="dxa"/>
          </w:tcPr>
          <w:p w14:paraId="42F89993" w14:textId="18131F0D" w:rsidR="009B478C" w:rsidRPr="000C2B29" w:rsidRDefault="00FA28DE" w:rsidP="00165D64">
            <w:pPr>
              <w:rPr>
                <w:rFonts w:ascii="Calibri" w:hAnsi="Calibri" w:cs="Calibri"/>
              </w:rPr>
            </w:pPr>
            <w:r w:rsidRPr="00FA28DE">
              <w:rPr>
                <w:rFonts w:ascii="Calibri" w:hAnsi="Calibri" w:cs="Calibri"/>
              </w:rPr>
              <w:t>Accessorio RACCORDO PARAPETTO per scala con gabbia di protezione</w:t>
            </w:r>
          </w:p>
        </w:tc>
      </w:tr>
    </w:tbl>
    <w:p w14:paraId="4FC1034D" w14:textId="77777777" w:rsidR="00FA28DE" w:rsidRDefault="00FA28DE" w:rsidP="00FA28DE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di </w:t>
      </w:r>
      <w:r>
        <w:rPr>
          <w:rFonts w:ascii="Calibri" w:hAnsi="Calibri" w:cs="Calibri"/>
        </w:rPr>
        <w:t xml:space="preserve">accessorio RACCORDO PARAPETTO per scala a pioli di tipo fisso dotata di gabbia di protezione con inclinazione superiore a 75°. Il raccordo parapetto consente di raccordare la scala al parapetto LIMIT System. Prodotto completo di collegamento per corrimano e </w:t>
      </w:r>
      <w:proofErr w:type="spellStart"/>
      <w:r>
        <w:rPr>
          <w:rFonts w:ascii="Calibri" w:hAnsi="Calibri" w:cs="Calibri"/>
        </w:rPr>
        <w:t>battiginocchio</w:t>
      </w:r>
      <w:proofErr w:type="spellEnd"/>
      <w:r>
        <w:rPr>
          <w:rFonts w:ascii="Calibri" w:hAnsi="Calibri" w:cs="Calibri"/>
        </w:rPr>
        <w:t>.</w:t>
      </w:r>
    </w:p>
    <w:p w14:paraId="3AA8708C" w14:textId="77777777" w:rsidR="00FA28DE" w:rsidRDefault="00FA28DE" w:rsidP="00FA28D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Raccordo parapetto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400205].</w:t>
      </w:r>
    </w:p>
    <w:p w14:paraId="6AF280F3" w14:textId="77777777" w:rsidR="00FA28DE" w:rsidRPr="003E3DC1" w:rsidRDefault="00FA28DE" w:rsidP="00FA28DE">
      <w:pPr>
        <w:widowControl w:val="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</w:t>
      </w:r>
      <w:r>
        <w:rPr>
          <w:rFonts w:ascii="Calibri" w:hAnsi="Calibri" w:cs="Calibri"/>
        </w:rPr>
        <w:t xml:space="preserve"> </w:t>
      </w:r>
      <w:r w:rsidRPr="003E3DC1">
        <w:rPr>
          <w:rFonts w:ascii="Calibri" w:hAnsi="Calibri" w:cs="Calibri"/>
        </w:rPr>
        <w:t>compre</w:t>
      </w:r>
      <w:r>
        <w:rPr>
          <w:rFonts w:ascii="Calibri" w:hAnsi="Calibri" w:cs="Calibri"/>
        </w:rPr>
        <w:t>nsiva di</w:t>
      </w:r>
      <w:r w:rsidRPr="003E3DC1">
        <w:rPr>
          <w:rFonts w:ascii="Calibri" w:hAnsi="Calibri" w:cs="Calibri"/>
        </w:rPr>
        <w:t xml:space="preserve"> quanto necessario a dare il lavoro finito.</w:t>
      </w:r>
    </w:p>
    <w:p w14:paraId="6DEEEA9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1AAA71C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D9813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53EDC9E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7A28EBA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24A515B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A5FA201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1D6F5EC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EA55EB6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92F4F40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70009A3" w14:textId="250D9AF6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5FEA011" w14:textId="77777777" w:rsidR="000B18C4" w:rsidRDefault="000B18C4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EB17C3A" w14:textId="77777777" w:rsidR="009758DF" w:rsidRDefault="009758DF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0A6DA9B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1D3059" w14:textId="77777777" w:rsidR="009B478C" w:rsidRPr="00B81503" w:rsidRDefault="009B478C" w:rsidP="009B478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815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E80F340" w14:textId="17A59E85" w:rsidR="005843B8" w:rsidRPr="00F07217" w:rsidRDefault="009B478C" w:rsidP="00F0721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81503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sectPr w:rsidR="005843B8" w:rsidRPr="00F07217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6E92" w14:textId="77777777" w:rsidR="009F6D7E" w:rsidRDefault="009F6D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9F6D7E" w:rsidRPr="003E11BD" w14:paraId="0395C35E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0D676414" w14:textId="77777777" w:rsidR="009F6D7E" w:rsidRDefault="009F6D7E" w:rsidP="009F6D7E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bookmarkStart w:id="40" w:name="_Hlk192776753"/>
          <w:bookmarkStart w:id="41" w:name="_Hlk192776754"/>
          <w:bookmarkStart w:id="42" w:name="_Hlk192776782"/>
          <w:bookmarkStart w:id="43" w:name="_Hlk192776783"/>
          <w:bookmarkStart w:id="44" w:name="_Hlk192776825"/>
          <w:bookmarkStart w:id="45" w:name="_Hlk192776826"/>
          <w:bookmarkStart w:id="46" w:name="_Hlk192776849"/>
          <w:bookmarkStart w:id="47" w:name="_Hlk192776850"/>
          <w:bookmarkStart w:id="48" w:name="_Hlk192777217"/>
          <w:bookmarkStart w:id="49" w:name="_Hlk192777218"/>
          <w:bookmarkStart w:id="50" w:name="_Hlk192777270"/>
          <w:bookmarkStart w:id="51" w:name="_Hlk192777271"/>
          <w:bookmarkStart w:id="52" w:name="_Hlk192777414"/>
          <w:bookmarkStart w:id="53" w:name="_Hlk192777415"/>
          <w:bookmarkStart w:id="54" w:name="_Hlk192777443"/>
          <w:bookmarkStart w:id="55" w:name="_Hlk192777444"/>
          <w:bookmarkStart w:id="56" w:name="_Hlk192777520"/>
          <w:bookmarkStart w:id="57" w:name="_Hlk192777521"/>
          <w:bookmarkStart w:id="58" w:name="_Hlk192777552"/>
          <w:bookmarkStart w:id="59" w:name="_Hlk192777553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52770039" w14:textId="77777777" w:rsidR="009F6D7E" w:rsidRPr="00367A93" w:rsidRDefault="009F6D7E" w:rsidP="009F6D7E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3A5063F3" w14:textId="77777777" w:rsidR="009F6D7E" w:rsidRDefault="009F6D7E" w:rsidP="009F6D7E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39172191" w14:textId="77777777" w:rsidR="009F6D7E" w:rsidRPr="003E11BD" w:rsidRDefault="009F6D7E" w:rsidP="009F6D7E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476F8BAC" w14:textId="77777777" w:rsidR="009F6D7E" w:rsidRPr="003E11BD" w:rsidRDefault="009F6D7E" w:rsidP="009F6D7E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1D4E10B7" w14:textId="77777777" w:rsidR="009F6D7E" w:rsidRPr="003E11BD" w:rsidRDefault="009F6D7E" w:rsidP="009F6D7E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56E3FE0B" w14:textId="77777777" w:rsidR="009F6D7E" w:rsidRPr="003E11BD" w:rsidRDefault="009F6D7E" w:rsidP="009F6D7E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237498AF" w14:textId="77777777" w:rsidR="009F6D7E" w:rsidRPr="009433A6" w:rsidRDefault="009F6D7E" w:rsidP="009F6D7E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4B123981" wp14:editId="2E2E445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2B38293C" wp14:editId="2492A436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0407" w14:textId="77777777" w:rsidR="009F6D7E" w:rsidRDefault="009F6D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FF06" w14:textId="77777777" w:rsidR="009F6D7E" w:rsidRDefault="009F6D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2F46EF8E" w:rsidR="009116CC" w:rsidRDefault="009116CC" w:rsidP="003E3DC1">
    <w:pPr>
      <w:pStyle w:val="Intestazione"/>
    </w:pPr>
  </w:p>
  <w:p w14:paraId="32B59DE1" w14:textId="4F60F001" w:rsidR="009116CC" w:rsidRDefault="009F6D7E">
    <w:pPr>
      <w:pStyle w:val="Intestazione"/>
    </w:pPr>
    <w:r>
      <w:rPr>
        <w:noProof/>
      </w:rPr>
      <w:drawing>
        <wp:inline distT="0" distB="0" distL="0" distR="0" wp14:anchorId="54E432E6" wp14:editId="518187E8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592A" w14:textId="77777777" w:rsidR="009F6D7E" w:rsidRDefault="009F6D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DA7"/>
    <w:multiLevelType w:val="hybridMultilevel"/>
    <w:tmpl w:val="D35C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FF3"/>
    <w:multiLevelType w:val="hybridMultilevel"/>
    <w:tmpl w:val="AB94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D09"/>
    <w:multiLevelType w:val="hybridMultilevel"/>
    <w:tmpl w:val="C11AB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A85"/>
    <w:multiLevelType w:val="hybridMultilevel"/>
    <w:tmpl w:val="886C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740DC"/>
    <w:multiLevelType w:val="hybridMultilevel"/>
    <w:tmpl w:val="2C16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51D2"/>
    <w:multiLevelType w:val="hybridMultilevel"/>
    <w:tmpl w:val="101C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4923">
    <w:abstractNumId w:val="4"/>
  </w:num>
  <w:num w:numId="2" w16cid:durableId="2045590431">
    <w:abstractNumId w:val="1"/>
  </w:num>
  <w:num w:numId="3" w16cid:durableId="632753542">
    <w:abstractNumId w:val="6"/>
  </w:num>
  <w:num w:numId="4" w16cid:durableId="1861316252">
    <w:abstractNumId w:val="8"/>
  </w:num>
  <w:num w:numId="5" w16cid:durableId="176165241">
    <w:abstractNumId w:val="0"/>
  </w:num>
  <w:num w:numId="6" w16cid:durableId="764811884">
    <w:abstractNumId w:val="7"/>
  </w:num>
  <w:num w:numId="7" w16cid:durableId="341125990">
    <w:abstractNumId w:val="11"/>
  </w:num>
  <w:num w:numId="8" w16cid:durableId="743450334">
    <w:abstractNumId w:val="2"/>
  </w:num>
  <w:num w:numId="9" w16cid:durableId="1972250617">
    <w:abstractNumId w:val="10"/>
  </w:num>
  <w:num w:numId="10" w16cid:durableId="1943294435">
    <w:abstractNumId w:val="9"/>
  </w:num>
  <w:num w:numId="11" w16cid:durableId="1155494564">
    <w:abstractNumId w:val="5"/>
  </w:num>
  <w:num w:numId="12" w16cid:durableId="1334605771">
    <w:abstractNumId w:val="12"/>
  </w:num>
  <w:num w:numId="13" w16cid:durableId="79124836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B18C4"/>
    <w:rsid w:val="000C2B29"/>
    <w:rsid w:val="000E1F45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B2BBD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27461"/>
    <w:rsid w:val="00630BF0"/>
    <w:rsid w:val="00650B8A"/>
    <w:rsid w:val="006705A9"/>
    <w:rsid w:val="006B40CD"/>
    <w:rsid w:val="006C33FD"/>
    <w:rsid w:val="006D3204"/>
    <w:rsid w:val="006E2971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B0522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758DF"/>
    <w:rsid w:val="009808A1"/>
    <w:rsid w:val="00991D40"/>
    <w:rsid w:val="009A7681"/>
    <w:rsid w:val="009B05CC"/>
    <w:rsid w:val="009B478C"/>
    <w:rsid w:val="009C19AF"/>
    <w:rsid w:val="009D23C8"/>
    <w:rsid w:val="009E571E"/>
    <w:rsid w:val="009F270E"/>
    <w:rsid w:val="009F6D7E"/>
    <w:rsid w:val="00A225A7"/>
    <w:rsid w:val="00A31DAA"/>
    <w:rsid w:val="00A35B84"/>
    <w:rsid w:val="00A40FFF"/>
    <w:rsid w:val="00A42254"/>
    <w:rsid w:val="00A42512"/>
    <w:rsid w:val="00A432FF"/>
    <w:rsid w:val="00A44136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07217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28DE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6D7E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27</cp:revision>
  <cp:lastPrinted>2020-06-09T08:51:00Z</cp:lastPrinted>
  <dcterms:created xsi:type="dcterms:W3CDTF">2020-06-09T08:56:00Z</dcterms:created>
  <dcterms:modified xsi:type="dcterms:W3CDTF">2025-03-13T15:59:00Z</dcterms:modified>
</cp:coreProperties>
</file>