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69AC" w14:textId="77777777" w:rsidR="009F06C2" w:rsidRPr="001C504E" w:rsidRDefault="009F06C2" w:rsidP="009F06C2">
      <w:pPr>
        <w:jc w:val="center"/>
        <w:rPr>
          <w:rFonts w:asciiTheme="majorHAnsi" w:hAnsiTheme="majorHAnsi" w:cs="Calibri"/>
          <w:sz w:val="36"/>
          <w:szCs w:val="36"/>
        </w:rPr>
      </w:pPr>
      <w:r w:rsidRPr="001C504E">
        <w:rPr>
          <w:rFonts w:asciiTheme="majorHAnsi" w:hAnsiTheme="majorHAnsi" w:cs="Calibri"/>
          <w:sz w:val="36"/>
          <w:szCs w:val="36"/>
        </w:rPr>
        <w:t>UNDER FIX</w:t>
      </w:r>
    </w:p>
    <w:p w14:paraId="39EAC9E5" w14:textId="77777777" w:rsidR="009F06C2" w:rsidRPr="003E3DC1" w:rsidRDefault="009F06C2" w:rsidP="009F06C2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F06C2" w:rsidRPr="003E3DC1" w14:paraId="32840ABE" w14:textId="77777777" w:rsidTr="0024746A">
        <w:tc>
          <w:tcPr>
            <w:tcW w:w="1980" w:type="dxa"/>
            <w:shd w:val="clear" w:color="auto" w:fill="D9D9D9" w:themeFill="background1" w:themeFillShade="D9"/>
          </w:tcPr>
          <w:p w14:paraId="7F502AEF" w14:textId="77777777" w:rsidR="009F06C2" w:rsidRPr="00230400" w:rsidRDefault="009F06C2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418BFD5F" w14:textId="77777777" w:rsidR="009F06C2" w:rsidRPr="001C504E" w:rsidRDefault="009F06C2" w:rsidP="0024746A">
            <w:pPr>
              <w:rPr>
                <w:rFonts w:ascii="Calibri" w:hAnsi="Calibri" w:cs="Calibri"/>
              </w:rPr>
            </w:pPr>
            <w:r w:rsidRPr="001C504E">
              <w:rPr>
                <w:rFonts w:ascii="Calibri" w:hAnsi="Calibri" w:cs="Calibri"/>
              </w:rPr>
              <w:t>Punto fisso di ancoraggio Tipo A (UNI 11578) sottotegola rigido</w:t>
            </w:r>
          </w:p>
        </w:tc>
      </w:tr>
    </w:tbl>
    <w:p w14:paraId="0E9CDDB7" w14:textId="77777777" w:rsidR="009F06C2" w:rsidRPr="000067EF" w:rsidRDefault="009F06C2" w:rsidP="009F06C2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0067EF">
        <w:rPr>
          <w:rFonts w:ascii="Calibri" w:hAnsi="Calibri" w:cs="Calibri"/>
        </w:rPr>
        <w:t>ipo A nel rispetto della normativa UNI 11578,</w:t>
      </w:r>
      <w:r>
        <w:rPr>
          <w:rFonts w:ascii="Calibri" w:hAnsi="Calibri" w:cs="Calibri"/>
        </w:rPr>
        <w:t xml:space="preserve"> U</w:t>
      </w:r>
      <w:r w:rsidRPr="000067EF">
        <w:rPr>
          <w:rFonts w:ascii="Calibri" w:hAnsi="Calibri" w:cs="Calibri"/>
        </w:rPr>
        <w:t>NI EN 795:2012, CEN TS 16415, utilizzabile da d</w:t>
      </w:r>
      <w:r>
        <w:rPr>
          <w:rFonts w:ascii="Calibri" w:hAnsi="Calibri" w:cs="Calibri"/>
        </w:rPr>
        <w:t>ue operatori contemporaneamente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UNDER FIX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201188].</w:t>
      </w:r>
    </w:p>
    <w:p w14:paraId="32F25BEB" w14:textId="77777777" w:rsidR="009F06C2" w:rsidRDefault="009F06C2" w:rsidP="009F06C2">
      <w:pPr>
        <w:jc w:val="both"/>
        <w:rPr>
          <w:rFonts w:ascii="Calibri" w:hAnsi="Calibri" w:cs="Calibri"/>
        </w:rPr>
      </w:pPr>
      <w:r w:rsidRPr="00AD5BFF">
        <w:rPr>
          <w:rFonts w:ascii="Calibri" w:hAnsi="Calibri" w:cs="Calibri"/>
        </w:rPr>
        <w:t xml:space="preserve">Dispositivo in acciaio inox AISI 304 con piatto </w:t>
      </w:r>
      <w:proofErr w:type="spellStart"/>
      <w:r w:rsidRPr="00AD5BFF">
        <w:rPr>
          <w:rFonts w:ascii="Calibri" w:hAnsi="Calibri" w:cs="Calibri"/>
        </w:rPr>
        <w:t>pressopiegato</w:t>
      </w:r>
      <w:proofErr w:type="spellEnd"/>
      <w:r w:rsidRPr="00AD5BFF">
        <w:rPr>
          <w:rFonts w:ascii="Calibri" w:hAnsi="Calibri" w:cs="Calibri"/>
        </w:rPr>
        <w:t xml:space="preserve"> con sagomatura per appoggio su parte</w:t>
      </w:r>
      <w:r>
        <w:rPr>
          <w:rFonts w:ascii="Calibri" w:hAnsi="Calibri" w:cs="Calibri"/>
        </w:rPr>
        <w:t xml:space="preserve"> </w:t>
      </w:r>
      <w:r w:rsidRPr="00AD5BFF">
        <w:rPr>
          <w:rFonts w:ascii="Calibri" w:hAnsi="Calibri" w:cs="Calibri"/>
        </w:rPr>
        <w:t>piana delle tegole in laterizio. Dotato di n.2 fori per fissaggio ed asola di aggancio per DPI. Particolarmente indicato per</w:t>
      </w:r>
      <w:r>
        <w:rPr>
          <w:rFonts w:ascii="Calibri" w:hAnsi="Calibri" w:cs="Calibri"/>
        </w:rPr>
        <w:t xml:space="preserve"> </w:t>
      </w:r>
      <w:r w:rsidRPr="00AD5BFF">
        <w:rPr>
          <w:rFonts w:ascii="Calibri" w:hAnsi="Calibri" w:cs="Calibri"/>
        </w:rPr>
        <w:t>coperture inclinate ma testato ed utilizzabile in tutte le direzioni.</w:t>
      </w:r>
      <w:r>
        <w:rPr>
          <w:rFonts w:ascii="Calibri" w:hAnsi="Calibri" w:cs="Calibri"/>
        </w:rPr>
        <w:t xml:space="preserve"> </w:t>
      </w:r>
    </w:p>
    <w:p w14:paraId="16BD272E" w14:textId="77777777" w:rsidR="009F06C2" w:rsidRPr="003E3DC1" w:rsidRDefault="009F06C2" w:rsidP="009F06C2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7194DD42" w14:textId="77777777" w:rsidR="009F06C2" w:rsidRPr="001C504E" w:rsidRDefault="009F06C2" w:rsidP="009F06C2">
      <w:pPr>
        <w:pStyle w:val="Paragrafoelenco"/>
        <w:numPr>
          <w:ilvl w:val="0"/>
          <w:numId w:val="21"/>
        </w:numPr>
        <w:jc w:val="both"/>
        <w:rPr>
          <w:rFonts w:ascii="Calibri" w:hAnsi="Calibri" w:cs="Calibri"/>
        </w:rPr>
      </w:pPr>
      <w:r w:rsidRPr="001C504E">
        <w:rPr>
          <w:rFonts w:ascii="Calibri" w:hAnsi="Calibri" w:cs="Calibri"/>
        </w:rPr>
        <w:t>fornitura di carpenterie in acciaio specifiche o accessori di fissaggio.</w:t>
      </w:r>
    </w:p>
    <w:p w14:paraId="76F92D1A" w14:textId="77777777" w:rsidR="009F06C2" w:rsidRPr="003E3DC1" w:rsidRDefault="009F06C2" w:rsidP="009F06C2">
      <w:pPr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9F06C2" w:rsidRPr="003E3DC1" w14:paraId="128470F3" w14:textId="77777777" w:rsidTr="0024746A">
        <w:tc>
          <w:tcPr>
            <w:tcW w:w="3085" w:type="dxa"/>
            <w:shd w:val="clear" w:color="auto" w:fill="D9D9D9" w:themeFill="background1" w:themeFillShade="D9"/>
          </w:tcPr>
          <w:p w14:paraId="50442FA9" w14:textId="77777777" w:rsidR="009F06C2" w:rsidRPr="00230400" w:rsidRDefault="009F06C2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43" w:type="dxa"/>
          </w:tcPr>
          <w:p w14:paraId="62E551EA" w14:textId="77777777" w:rsidR="009F06C2" w:rsidRPr="003E3DC1" w:rsidRDefault="009F06C2" w:rsidP="0024746A">
            <w:pPr>
              <w:rPr>
                <w:rFonts w:ascii="Calibri" w:hAnsi="Calibri" w:cs="Calibri"/>
              </w:rPr>
            </w:pPr>
            <w:r w:rsidRPr="001C504E">
              <w:rPr>
                <w:rFonts w:ascii="Calibri" w:hAnsi="Calibri" w:cs="Calibri"/>
              </w:rPr>
              <w:t>Punto fisso di ancoraggio Tipo A (UNI 11578) sottotegola rigido</w:t>
            </w:r>
          </w:p>
        </w:tc>
      </w:tr>
    </w:tbl>
    <w:p w14:paraId="7DEDE62D" w14:textId="77777777" w:rsidR="009F06C2" w:rsidRPr="000067EF" w:rsidRDefault="009F06C2" w:rsidP="009F06C2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902D87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0067EF">
        <w:rPr>
          <w:rFonts w:ascii="Calibri" w:hAnsi="Calibri" w:cs="Calibri"/>
        </w:rPr>
        <w:t>ipo A nel rispetto della normativa UNI 11578,</w:t>
      </w:r>
      <w:r>
        <w:rPr>
          <w:rFonts w:ascii="Calibri" w:hAnsi="Calibri" w:cs="Calibri"/>
        </w:rPr>
        <w:t xml:space="preserve"> U</w:t>
      </w:r>
      <w:r w:rsidRPr="000067EF">
        <w:rPr>
          <w:rFonts w:ascii="Calibri" w:hAnsi="Calibri" w:cs="Calibri"/>
        </w:rPr>
        <w:t>NI EN 795:2012, CEN TS 16415, utilizzabile da d</w:t>
      </w:r>
      <w:r>
        <w:rPr>
          <w:rFonts w:ascii="Calibri" w:hAnsi="Calibri" w:cs="Calibri"/>
        </w:rPr>
        <w:t>ue operatori contemporaneamente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UNDER FIX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201188].</w:t>
      </w:r>
    </w:p>
    <w:p w14:paraId="2AA44CA0" w14:textId="77777777" w:rsidR="009F06C2" w:rsidRDefault="009F06C2" w:rsidP="009F06C2">
      <w:pPr>
        <w:jc w:val="both"/>
        <w:rPr>
          <w:rFonts w:ascii="Calibri" w:hAnsi="Calibri" w:cs="Calibri"/>
        </w:rPr>
      </w:pPr>
      <w:r w:rsidRPr="00AD5BFF">
        <w:rPr>
          <w:rFonts w:ascii="Calibri" w:hAnsi="Calibri" w:cs="Calibri"/>
        </w:rPr>
        <w:t xml:space="preserve">Dispositivo in acciaio inox AISI 304 con piatto </w:t>
      </w:r>
      <w:proofErr w:type="spellStart"/>
      <w:r w:rsidRPr="00AD5BFF">
        <w:rPr>
          <w:rFonts w:ascii="Calibri" w:hAnsi="Calibri" w:cs="Calibri"/>
        </w:rPr>
        <w:t>pressopiegato</w:t>
      </w:r>
      <w:proofErr w:type="spellEnd"/>
      <w:r w:rsidRPr="00AD5BFF">
        <w:rPr>
          <w:rFonts w:ascii="Calibri" w:hAnsi="Calibri" w:cs="Calibri"/>
        </w:rPr>
        <w:t xml:space="preserve"> con sagomatura per appoggio su parte</w:t>
      </w:r>
      <w:r>
        <w:rPr>
          <w:rFonts w:ascii="Calibri" w:hAnsi="Calibri" w:cs="Calibri"/>
        </w:rPr>
        <w:t xml:space="preserve"> </w:t>
      </w:r>
      <w:r w:rsidRPr="00AD5BFF">
        <w:rPr>
          <w:rFonts w:ascii="Calibri" w:hAnsi="Calibri" w:cs="Calibri"/>
        </w:rPr>
        <w:t>piana delle tegole in laterizio. Dotato di n.2 fori per fissaggio ed asola di aggancio per DPI. Particolarmente indicato per</w:t>
      </w:r>
      <w:r>
        <w:rPr>
          <w:rFonts w:ascii="Calibri" w:hAnsi="Calibri" w:cs="Calibri"/>
        </w:rPr>
        <w:t xml:space="preserve"> </w:t>
      </w:r>
      <w:r w:rsidRPr="00AD5BFF">
        <w:rPr>
          <w:rFonts w:ascii="Calibri" w:hAnsi="Calibri" w:cs="Calibri"/>
        </w:rPr>
        <w:t>coperture inclinate ma testato ed utilizzabile in tutte le direzioni.</w:t>
      </w:r>
      <w:r>
        <w:rPr>
          <w:rFonts w:ascii="Calibri" w:hAnsi="Calibri" w:cs="Calibri"/>
        </w:rPr>
        <w:t xml:space="preserve"> </w:t>
      </w:r>
    </w:p>
    <w:p w14:paraId="7C1C6EC3" w14:textId="77777777" w:rsidR="009F06C2" w:rsidRPr="003E3DC1" w:rsidRDefault="009F06C2" w:rsidP="009F06C2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69D22A78" w14:textId="77777777" w:rsidR="009F06C2" w:rsidRPr="003E3DC1" w:rsidRDefault="009F06C2" w:rsidP="009F06C2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3EB432B5" w14:textId="77777777" w:rsidR="009F06C2" w:rsidRPr="00D52084" w:rsidRDefault="009F06C2" w:rsidP="009F06C2">
      <w:pPr>
        <w:pStyle w:val="Paragrafoelenco"/>
        <w:numPr>
          <w:ilvl w:val="0"/>
          <w:numId w:val="21"/>
        </w:numPr>
        <w:jc w:val="both"/>
        <w:rPr>
          <w:rFonts w:ascii="Calibri" w:hAnsi="Calibri" w:cs="Calibri"/>
        </w:rPr>
      </w:pPr>
      <w:r w:rsidRPr="00D52084">
        <w:rPr>
          <w:rFonts w:ascii="Calibri" w:hAnsi="Calibri" w:cs="Calibri"/>
        </w:rPr>
        <w:t>la fornitura di carpenterie in acciaio specifiche o accessori di fissaggio;</w:t>
      </w:r>
    </w:p>
    <w:p w14:paraId="220A1FEC" w14:textId="77777777" w:rsidR="009F06C2" w:rsidRPr="00D52084" w:rsidRDefault="009F06C2" w:rsidP="009F06C2">
      <w:pPr>
        <w:pStyle w:val="Paragrafoelenco"/>
        <w:numPr>
          <w:ilvl w:val="0"/>
          <w:numId w:val="21"/>
        </w:numPr>
        <w:jc w:val="both"/>
        <w:rPr>
          <w:rFonts w:ascii="Calibri" w:hAnsi="Calibri" w:cs="Calibri"/>
        </w:rPr>
      </w:pPr>
      <w:r w:rsidRPr="00D52084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79777639" w14:textId="77777777" w:rsidR="009F06C2" w:rsidRDefault="009F06C2" w:rsidP="009F06C2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6FF7292" w14:textId="77777777" w:rsidR="009F06C2" w:rsidRDefault="009F06C2" w:rsidP="009F06C2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0DB53A2" w14:textId="77777777" w:rsidR="009F06C2" w:rsidRDefault="009F06C2" w:rsidP="009F06C2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9244CC9" w14:textId="77777777" w:rsidR="009F06C2" w:rsidRDefault="009F06C2" w:rsidP="009F06C2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0A29A2E" w14:textId="77777777" w:rsidR="009F06C2" w:rsidRPr="00D52084" w:rsidRDefault="009F06C2" w:rsidP="009F06C2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D52084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3901A46A" w14:textId="77777777" w:rsidR="009F06C2" w:rsidRPr="00D52084" w:rsidRDefault="009F06C2" w:rsidP="009F06C2">
      <w:pPr>
        <w:jc w:val="both"/>
        <w:rPr>
          <w:rFonts w:ascii="Calibri" w:hAnsi="Calibri" w:cs="Calibri"/>
          <w:sz w:val="20"/>
          <w:szCs w:val="20"/>
        </w:rPr>
      </w:pPr>
      <w:r w:rsidRPr="00D52084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0F0D37D9" w14:textId="77777777" w:rsidR="009F06C2" w:rsidRPr="00785B53" w:rsidRDefault="009F06C2" w:rsidP="009F06C2">
      <w:pPr>
        <w:rPr>
          <w:rFonts w:ascii="Calibri" w:hAnsi="Calibri" w:cs="Calibri"/>
          <w:b/>
          <w:bCs/>
          <w:sz w:val="20"/>
          <w:szCs w:val="20"/>
        </w:rPr>
      </w:pPr>
      <w:r w:rsidRPr="00D52084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 dell'impresa.</w:t>
      </w:r>
    </w:p>
    <w:p w14:paraId="4E74586B" w14:textId="2841CB11" w:rsidR="00905CA1" w:rsidRPr="008D589E" w:rsidRDefault="00905CA1" w:rsidP="001D370B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7AAE"/>
    <w:multiLevelType w:val="hybridMultilevel"/>
    <w:tmpl w:val="73088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A5649"/>
    <w:multiLevelType w:val="hybridMultilevel"/>
    <w:tmpl w:val="EB9A2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E053D"/>
    <w:multiLevelType w:val="hybridMultilevel"/>
    <w:tmpl w:val="A8E24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92161"/>
    <w:multiLevelType w:val="hybridMultilevel"/>
    <w:tmpl w:val="523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20"/>
  </w:num>
  <w:num w:numId="2" w16cid:durableId="232548291">
    <w:abstractNumId w:val="9"/>
  </w:num>
  <w:num w:numId="3" w16cid:durableId="1981762326">
    <w:abstractNumId w:val="13"/>
  </w:num>
  <w:num w:numId="4" w16cid:durableId="529222740">
    <w:abstractNumId w:val="1"/>
  </w:num>
  <w:num w:numId="5" w16cid:durableId="1299801639">
    <w:abstractNumId w:val="8"/>
  </w:num>
  <w:num w:numId="6" w16cid:durableId="2102753740">
    <w:abstractNumId w:val="4"/>
  </w:num>
  <w:num w:numId="7" w16cid:durableId="375858100">
    <w:abstractNumId w:val="19"/>
  </w:num>
  <w:num w:numId="8" w16cid:durableId="28535655">
    <w:abstractNumId w:val="14"/>
  </w:num>
  <w:num w:numId="9" w16cid:durableId="1991053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6"/>
  </w:num>
  <w:num w:numId="11" w16cid:durableId="112480070">
    <w:abstractNumId w:val="3"/>
  </w:num>
  <w:num w:numId="12" w16cid:durableId="668603736">
    <w:abstractNumId w:val="17"/>
  </w:num>
  <w:num w:numId="13" w16cid:durableId="176232738">
    <w:abstractNumId w:val="16"/>
  </w:num>
  <w:num w:numId="14" w16cid:durableId="1387492731">
    <w:abstractNumId w:val="7"/>
  </w:num>
  <w:num w:numId="15" w16cid:durableId="2145998888">
    <w:abstractNumId w:val="0"/>
  </w:num>
  <w:num w:numId="16" w16cid:durableId="353776033">
    <w:abstractNumId w:val="15"/>
  </w:num>
  <w:num w:numId="17" w16cid:durableId="243151336">
    <w:abstractNumId w:val="18"/>
  </w:num>
  <w:num w:numId="18" w16cid:durableId="2001611685">
    <w:abstractNumId w:val="2"/>
  </w:num>
  <w:num w:numId="19" w16cid:durableId="1527523230">
    <w:abstractNumId w:val="12"/>
  </w:num>
  <w:num w:numId="20" w16cid:durableId="916744978">
    <w:abstractNumId w:val="10"/>
  </w:num>
  <w:num w:numId="21" w16cid:durableId="3474916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0AE0"/>
    <w:rsid w:val="00152C25"/>
    <w:rsid w:val="00162815"/>
    <w:rsid w:val="0018099C"/>
    <w:rsid w:val="00186EBC"/>
    <w:rsid w:val="0019049A"/>
    <w:rsid w:val="00191158"/>
    <w:rsid w:val="001A541C"/>
    <w:rsid w:val="001D2A67"/>
    <w:rsid w:val="001D370B"/>
    <w:rsid w:val="001F3552"/>
    <w:rsid w:val="0022164C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03DD5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9F06C2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533D3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2025-03-13T14:35:00Z</cp:lastPrinted>
  <dcterms:created xsi:type="dcterms:W3CDTF">2025-03-13T14:38:00Z</dcterms:created>
  <dcterms:modified xsi:type="dcterms:W3CDTF">2025-03-13T14:38:00Z</dcterms:modified>
</cp:coreProperties>
</file>