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D522" w14:textId="77777777" w:rsidR="00B81DEA" w:rsidRDefault="00B81DEA" w:rsidP="00B81DEA">
      <w:pPr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>POLE-TH 50</w:t>
      </w:r>
    </w:p>
    <w:p w14:paraId="45883046" w14:textId="77777777" w:rsidR="00B81DEA" w:rsidRPr="003E3DC1" w:rsidRDefault="00B81DEA" w:rsidP="00B81DEA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B81DEA" w:rsidRPr="003E3DC1" w14:paraId="2E85335A" w14:textId="77777777" w:rsidTr="00E85722">
        <w:tc>
          <w:tcPr>
            <w:tcW w:w="1980" w:type="dxa"/>
            <w:shd w:val="clear" w:color="auto" w:fill="D9D9D9" w:themeFill="background1" w:themeFillShade="D9"/>
          </w:tcPr>
          <w:p w14:paraId="14B0D83E" w14:textId="77777777" w:rsidR="00B81DEA" w:rsidRPr="00230400" w:rsidRDefault="00B81DEA" w:rsidP="00E857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5F648668" w14:textId="77777777" w:rsidR="00B81DEA" w:rsidRPr="00895D48" w:rsidRDefault="00B81DEA" w:rsidP="00E85722">
            <w:pPr>
              <w:rPr>
                <w:rFonts w:ascii="Calibri" w:hAnsi="Calibri" w:cs="Calibri"/>
              </w:rPr>
            </w:pPr>
            <w:r w:rsidRPr="002969CD">
              <w:rPr>
                <w:rFonts w:ascii="Calibri" w:hAnsi="Calibri" w:cs="Calibri"/>
              </w:rPr>
              <w:t xml:space="preserve">Punto fisso di ancoraggio Tipo A (UNI 11578) </w:t>
            </w:r>
            <w:r>
              <w:rPr>
                <w:rFonts w:ascii="Calibri" w:hAnsi="Calibri" w:cs="Calibri"/>
              </w:rPr>
              <w:t>multidirezional</w:t>
            </w:r>
            <w:r w:rsidRPr="002969CD">
              <w:rPr>
                <w:rFonts w:ascii="Calibri" w:hAnsi="Calibri" w:cs="Calibri"/>
              </w:rPr>
              <w:t xml:space="preserve">e in </w:t>
            </w:r>
            <w:r>
              <w:rPr>
                <w:rFonts w:ascii="Calibri" w:hAnsi="Calibri" w:cs="Calibri"/>
              </w:rPr>
              <w:t>acciaio</w:t>
            </w:r>
            <w:r w:rsidRPr="002969CD">
              <w:rPr>
                <w:rFonts w:ascii="Calibri" w:hAnsi="Calibri" w:cs="Calibri"/>
              </w:rPr>
              <w:t xml:space="preserve"> H</w:t>
            </w:r>
            <w:r>
              <w:rPr>
                <w:rFonts w:ascii="Calibri" w:hAnsi="Calibri" w:cs="Calibri"/>
              </w:rPr>
              <w:t>50</w:t>
            </w:r>
          </w:p>
        </w:tc>
      </w:tr>
    </w:tbl>
    <w:p w14:paraId="470FC8EE" w14:textId="77777777" w:rsidR="00B81DEA" w:rsidRDefault="00B81DEA" w:rsidP="00B81DEA">
      <w:p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Fornitura e posa in opera (installazione) di punto di ancoraggio multidirezionale, conforme e certificato tipo A nel rispetto della normativa UNI 11578, UNI EN 795:2012, CEN TS 16415, utilizzabile da due operatori contemporaneamente </w:t>
      </w:r>
    </w:p>
    <w:p w14:paraId="439C2602" w14:textId="77777777" w:rsidR="00B81DEA" w:rsidRDefault="00B81DEA" w:rsidP="00B81D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Costituito da:</w:t>
      </w:r>
    </w:p>
    <w:p w14:paraId="586AE282" w14:textId="77777777" w:rsidR="00B81DEA" w:rsidRDefault="00B81DEA" w:rsidP="00B81DEA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</w:t>
      </w:r>
    </w:p>
    <w:p w14:paraId="17806F85" w14:textId="77777777" w:rsidR="00B81DEA" w:rsidRDefault="00B81DEA" w:rsidP="00B81DEA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Anima resistente in acciaio inox saldata alla base al centro della piastra orizzontale asolata (130x250x6). </w:t>
      </w:r>
    </w:p>
    <w:p w14:paraId="3542F013" w14:textId="77777777" w:rsidR="00B81DEA" w:rsidRDefault="00B81DEA" w:rsidP="00B81DEA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La parte superiore del dispositivo è rotante con sistema meccanico calibrato e con doppio punto di aggancio, realizzata in acciaio inox AISI 304 con sezione rettangolare 80x40x4. </w:t>
      </w:r>
    </w:p>
    <w:p w14:paraId="6400C990" w14:textId="77777777" w:rsidR="00B81DEA" w:rsidRPr="00D77DA7" w:rsidRDefault="00B81DEA" w:rsidP="00B81DEA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Altezza dispositivo </w:t>
      </w:r>
      <w:r>
        <w:rPr>
          <w:rFonts w:ascii="Calibri" w:hAnsi="Calibri" w:cs="Calibri"/>
        </w:rPr>
        <w:t>500</w:t>
      </w:r>
      <w:r w:rsidRPr="00D77DA7">
        <w:rPr>
          <w:rFonts w:ascii="Calibri" w:hAnsi="Calibri" w:cs="Calibri"/>
        </w:rPr>
        <w:t>mm. [produttore REGO SRL].</w:t>
      </w:r>
    </w:p>
    <w:p w14:paraId="0D419027" w14:textId="77777777" w:rsidR="00B81DEA" w:rsidRPr="003E3DC1" w:rsidRDefault="00B81DEA" w:rsidP="00B81DEA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2743DECB" w14:textId="77777777" w:rsidR="00B81DEA" w:rsidRDefault="00B81DEA" w:rsidP="00B81DEA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fornitura di carpenterie in acciaio specifiche o accessori di fissaggio.</w:t>
      </w:r>
    </w:p>
    <w:p w14:paraId="71C6D52E" w14:textId="77777777" w:rsidR="00B81DEA" w:rsidRPr="0078283A" w:rsidRDefault="00B81DEA" w:rsidP="00B81DEA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794"/>
        <w:gridCol w:w="5834"/>
      </w:tblGrid>
      <w:tr w:rsidR="00B81DEA" w:rsidRPr="003E3DC1" w14:paraId="51A038D9" w14:textId="77777777" w:rsidTr="00E85722">
        <w:tc>
          <w:tcPr>
            <w:tcW w:w="3794" w:type="dxa"/>
            <w:shd w:val="clear" w:color="auto" w:fill="D9D9D9" w:themeFill="background1" w:themeFillShade="D9"/>
          </w:tcPr>
          <w:p w14:paraId="73ED31D4" w14:textId="77777777" w:rsidR="00B81DEA" w:rsidRPr="00230400" w:rsidRDefault="00B81DEA" w:rsidP="00E8572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5834" w:type="dxa"/>
          </w:tcPr>
          <w:p w14:paraId="6D9D9669" w14:textId="77777777" w:rsidR="00B81DEA" w:rsidRPr="002969CD" w:rsidRDefault="00B81DEA" w:rsidP="00E85722">
            <w:pPr>
              <w:rPr>
                <w:rFonts w:ascii="Calibri" w:hAnsi="Calibri" w:cs="Calibri"/>
              </w:rPr>
            </w:pPr>
            <w:r w:rsidRPr="002969CD">
              <w:rPr>
                <w:rFonts w:ascii="Calibri" w:hAnsi="Calibri" w:cs="Calibri"/>
              </w:rPr>
              <w:t xml:space="preserve">Punto fisso di ancoraggio Tipo A (UNI 11578) </w:t>
            </w:r>
            <w:r>
              <w:rPr>
                <w:rFonts w:ascii="Calibri" w:hAnsi="Calibri" w:cs="Calibri"/>
              </w:rPr>
              <w:t>multidirezional</w:t>
            </w:r>
            <w:r w:rsidRPr="002969CD">
              <w:rPr>
                <w:rFonts w:ascii="Calibri" w:hAnsi="Calibri" w:cs="Calibri"/>
              </w:rPr>
              <w:t xml:space="preserve">e in </w:t>
            </w:r>
            <w:r>
              <w:rPr>
                <w:rFonts w:ascii="Calibri" w:hAnsi="Calibri" w:cs="Calibri"/>
              </w:rPr>
              <w:t>acciaio</w:t>
            </w:r>
            <w:r w:rsidRPr="002969CD">
              <w:rPr>
                <w:rFonts w:ascii="Calibri" w:hAnsi="Calibri" w:cs="Calibri"/>
              </w:rPr>
              <w:t xml:space="preserve"> H</w:t>
            </w:r>
            <w:r>
              <w:rPr>
                <w:rFonts w:ascii="Calibri" w:hAnsi="Calibri" w:cs="Calibri"/>
              </w:rPr>
              <w:t>50</w:t>
            </w:r>
          </w:p>
        </w:tc>
      </w:tr>
    </w:tbl>
    <w:p w14:paraId="0AB1BCAB" w14:textId="77777777" w:rsidR="00B81DEA" w:rsidRDefault="00B81DEA" w:rsidP="00B81DEA">
      <w:p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Fornitura di punto di ancoraggio multidirezionale, conforme e certificato tipo A nel rispetto della normativa UNI 11578, UNI EN 795:2012, CEN TS 16415, utilizzabile da due operatori contemporaneamente </w:t>
      </w:r>
      <w:r>
        <w:rPr>
          <w:rFonts w:ascii="Calibri" w:hAnsi="Calibri" w:cs="Calibri"/>
        </w:rPr>
        <w:t>costituito da:</w:t>
      </w:r>
    </w:p>
    <w:p w14:paraId="5F9FABCF" w14:textId="77777777" w:rsidR="00B81DEA" w:rsidRDefault="00B81DEA" w:rsidP="00B81DEA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</w:t>
      </w:r>
    </w:p>
    <w:p w14:paraId="0B8F0D2D" w14:textId="77777777" w:rsidR="00B81DEA" w:rsidRDefault="00B81DEA" w:rsidP="00B81DEA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Anima resistente in acciaio inox saldata alla base al centro della piastra orizzontale asolata (130x250x6). La parte superiore del dispositivo è rotante con sistema meccanico calibrato e con doppio punto di aggancio, realizzata in acciaio inox AISI 304 con sezione rettangolare 80x40x4. </w:t>
      </w:r>
    </w:p>
    <w:p w14:paraId="09F93D2F" w14:textId="77777777" w:rsidR="00B81DEA" w:rsidRDefault="00B81DEA" w:rsidP="00B81DEA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Altezza dispositivo </w:t>
      </w:r>
      <w:r>
        <w:rPr>
          <w:rFonts w:ascii="Calibri" w:hAnsi="Calibri" w:cs="Calibri"/>
        </w:rPr>
        <w:t>500</w:t>
      </w:r>
      <w:r w:rsidRPr="00D77DA7">
        <w:rPr>
          <w:rFonts w:ascii="Calibri" w:hAnsi="Calibri" w:cs="Calibri"/>
        </w:rPr>
        <w:t xml:space="preserve">mm. </w:t>
      </w:r>
    </w:p>
    <w:p w14:paraId="39ACF2A4" w14:textId="77777777" w:rsidR="00B81DEA" w:rsidRPr="00D77DA7" w:rsidRDefault="00B81DEA" w:rsidP="00B81DEA">
      <w:p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>Esclusioni:</w:t>
      </w:r>
    </w:p>
    <w:p w14:paraId="3AE54AC1" w14:textId="77777777" w:rsidR="00B81DEA" w:rsidRPr="00895D48" w:rsidRDefault="00B81DEA" w:rsidP="00B81DEA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la fornitura di carpenterie in acciaio specifiche o accessori di fissaggio;</w:t>
      </w:r>
    </w:p>
    <w:p w14:paraId="0971AB67" w14:textId="77777777" w:rsidR="00B81DEA" w:rsidRPr="00895D48" w:rsidRDefault="00B81DEA" w:rsidP="00B81DEA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68C9475C" w14:textId="77777777" w:rsidR="00B81DEA" w:rsidRDefault="00B81DEA" w:rsidP="00B81DEA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CC3966D" w14:textId="77777777" w:rsidR="00B81DEA" w:rsidRPr="00895D48" w:rsidRDefault="00B81DEA" w:rsidP="00B81DEA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895D48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466E8CB1" w14:textId="77777777" w:rsidR="00B81DEA" w:rsidRPr="003E3DC1" w:rsidRDefault="00B81DEA" w:rsidP="00B81DEA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L'uso di attrezzi manuali ed attrezzature elettriche semplici (trapano, avvitatore) per l'esecuzione dell'opera risulta compreso nelle spese generali dell'impresa.</w:t>
      </w:r>
    </w:p>
    <w:p w14:paraId="1A184BE1" w14:textId="77777777" w:rsidR="00B81DEA" w:rsidRPr="008D589E" w:rsidRDefault="00B81DEA" w:rsidP="00B81DEA">
      <w:pPr>
        <w:rPr>
          <w:rFonts w:ascii="Calibri" w:hAnsi="Calibri" w:cs="Calibri"/>
          <w:b/>
          <w:bCs/>
          <w:sz w:val="36"/>
          <w:szCs w:val="36"/>
        </w:rPr>
      </w:pPr>
      <w:r w:rsidRPr="003E3DC1">
        <w:rPr>
          <w:rFonts w:ascii="Calibri" w:hAnsi="Calibri" w:cs="Calibri"/>
        </w:rPr>
        <w:t>L'utilizzo di sigillanti generici (siliconi, sigillanti bituminosi o butilici) è da ritenersi compreso nelle spese generali dell'impresa</w:t>
      </w:r>
      <w:r>
        <w:rPr>
          <w:rFonts w:ascii="Calibri" w:hAnsi="Calibri" w:cs="Calibri"/>
        </w:rPr>
        <w:t>.</w:t>
      </w:r>
    </w:p>
    <w:p w14:paraId="2299436D" w14:textId="23FE6DB8" w:rsidR="00CF77AB" w:rsidRPr="00B81DEA" w:rsidRDefault="00CF77AB" w:rsidP="00B81DEA"/>
    <w:sectPr w:rsidR="00CF77AB" w:rsidRPr="00B81DEA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2"/>
  </w:num>
  <w:num w:numId="2" w16cid:durableId="232548291">
    <w:abstractNumId w:val="6"/>
  </w:num>
  <w:num w:numId="3" w16cid:durableId="1981762326">
    <w:abstractNumId w:val="7"/>
  </w:num>
  <w:num w:numId="4" w16cid:durableId="529222740">
    <w:abstractNumId w:val="0"/>
  </w:num>
  <w:num w:numId="5" w16cid:durableId="1299801639">
    <w:abstractNumId w:val="5"/>
  </w:num>
  <w:num w:numId="6" w16cid:durableId="2102753740">
    <w:abstractNumId w:val="2"/>
  </w:num>
  <w:num w:numId="7" w16cid:durableId="375858100">
    <w:abstractNumId w:val="11"/>
  </w:num>
  <w:num w:numId="8" w16cid:durableId="28535655">
    <w:abstractNumId w:val="8"/>
  </w:num>
  <w:num w:numId="9" w16cid:durableId="1991053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4"/>
  </w:num>
  <w:num w:numId="11" w16cid:durableId="112480070">
    <w:abstractNumId w:val="1"/>
  </w:num>
  <w:num w:numId="12" w16cid:durableId="668603736">
    <w:abstractNumId w:val="10"/>
  </w:num>
  <w:num w:numId="13" w16cid:durableId="176232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8099C"/>
    <w:rsid w:val="00186EBC"/>
    <w:rsid w:val="0019049A"/>
    <w:rsid w:val="00191158"/>
    <w:rsid w:val="001A541C"/>
    <w:rsid w:val="001D2A67"/>
    <w:rsid w:val="001F3552"/>
    <w:rsid w:val="0022164C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878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97986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11DD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18DA"/>
    <w:rsid w:val="00B63BBB"/>
    <w:rsid w:val="00B64645"/>
    <w:rsid w:val="00B74E38"/>
    <w:rsid w:val="00B806F8"/>
    <w:rsid w:val="00B81DEA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C34B8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2025-03-12T13:17:00Z</cp:lastPrinted>
  <dcterms:created xsi:type="dcterms:W3CDTF">2025-03-12T13:18:00Z</dcterms:created>
  <dcterms:modified xsi:type="dcterms:W3CDTF">2025-03-12T13:18:00Z</dcterms:modified>
</cp:coreProperties>
</file>