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1AD7" w14:textId="77777777" w:rsidR="00E51A52" w:rsidRPr="00CC26DA" w:rsidRDefault="00E51A52" w:rsidP="00E51A52">
      <w:pPr>
        <w:jc w:val="center"/>
        <w:rPr>
          <w:rFonts w:asciiTheme="majorHAnsi" w:hAnsiTheme="majorHAnsi" w:cs="Calibri"/>
          <w:sz w:val="36"/>
          <w:szCs w:val="36"/>
        </w:rPr>
      </w:pPr>
      <w:r w:rsidRPr="00CC26DA">
        <w:rPr>
          <w:rFonts w:asciiTheme="majorHAnsi" w:hAnsiTheme="majorHAnsi" w:cs="Calibri"/>
          <w:sz w:val="36"/>
          <w:szCs w:val="36"/>
        </w:rPr>
        <w:t xml:space="preserve">Linea H-STOP TH </w:t>
      </w:r>
      <w:r>
        <w:rPr>
          <w:rFonts w:asciiTheme="majorHAnsi" w:hAnsiTheme="majorHAnsi" w:cs="Calibri"/>
          <w:sz w:val="36"/>
          <w:szCs w:val="36"/>
        </w:rPr>
        <w:t>25</w:t>
      </w:r>
    </w:p>
    <w:p w14:paraId="458B9028" w14:textId="77777777" w:rsidR="00E51A52" w:rsidRPr="00CC26DA" w:rsidRDefault="00E51A52" w:rsidP="00E51A5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51A52" w:rsidRPr="00CC26DA" w14:paraId="6308F060" w14:textId="77777777" w:rsidTr="007C170F">
        <w:tc>
          <w:tcPr>
            <w:tcW w:w="1980" w:type="dxa"/>
            <w:shd w:val="clear" w:color="auto" w:fill="D9D9D9" w:themeFill="background1" w:themeFillShade="D9"/>
          </w:tcPr>
          <w:p w14:paraId="16263782" w14:textId="77777777" w:rsidR="00E51A52" w:rsidRPr="00CC26DA" w:rsidRDefault="00E51A52" w:rsidP="007C170F">
            <w:pPr>
              <w:rPr>
                <w:rFonts w:ascii="Calibri" w:hAnsi="Calibri" w:cs="Calibri"/>
                <w:b/>
                <w:bCs/>
              </w:rPr>
            </w:pPr>
            <w:r w:rsidRPr="00CC26DA"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532C3C0F" w14:textId="77777777" w:rsidR="00E51A52" w:rsidRPr="00CC26DA" w:rsidRDefault="00E51A52" w:rsidP="007C170F">
            <w:pPr>
              <w:rPr>
                <w:rFonts w:ascii="Calibri" w:hAnsi="Calibri" w:cs="Calibri"/>
              </w:rPr>
            </w:pPr>
            <w:r w:rsidRPr="00CC26DA">
              <w:rPr>
                <w:rFonts w:ascii="Calibri" w:hAnsi="Calibri" w:cs="Calibri"/>
              </w:rPr>
              <w:t>Linea flessibile orizzontale Tipo C (UNI 11578) acciaio H</w:t>
            </w:r>
            <w:r>
              <w:rPr>
                <w:rFonts w:ascii="Calibri" w:hAnsi="Calibri" w:cs="Calibri"/>
              </w:rPr>
              <w:t>25</w:t>
            </w:r>
          </w:p>
        </w:tc>
      </w:tr>
    </w:tbl>
    <w:p w14:paraId="68FA866A" w14:textId="77777777" w:rsidR="00E51A52" w:rsidRPr="00840470" w:rsidRDefault="00E51A52" w:rsidP="00E51A52">
      <w:p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Fornitura di dispositivo di ancoraggio contro le cadute dall’alto costituito da linea flessibile orizzontale, conforme e certificata tipo C nel rispetto della normativa UNI 11578, UNI EN 795:2012, CEN TS 16415, utilizzabile da tre operatori contemporaneamente. [produttore REGOSRL].</w:t>
      </w:r>
    </w:p>
    <w:p w14:paraId="6E036DCB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Il sistema è costituito da:</w:t>
      </w:r>
    </w:p>
    <w:p w14:paraId="1497E40F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Altezza dispositivo 400mm.</w:t>
      </w:r>
    </w:p>
    <w:p w14:paraId="2214C8BA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126540AB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840470">
        <w:rPr>
          <w:rFonts w:ascii="Calibri" w:hAnsi="Calibri" w:cs="Calibri"/>
        </w:rPr>
        <w:t>serracavo</w:t>
      </w:r>
      <w:proofErr w:type="spellEnd"/>
      <w:r w:rsidRPr="00840470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516EA355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1C7CCB19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7A88420A" w14:textId="77777777" w:rsidR="00E51A52" w:rsidRPr="00840470" w:rsidRDefault="00E51A52" w:rsidP="00E51A52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585A702B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Esclusioni:</w:t>
      </w:r>
    </w:p>
    <w:p w14:paraId="208E0940" w14:textId="77777777" w:rsidR="00E51A52" w:rsidRPr="00CC26DA" w:rsidRDefault="00E51A52" w:rsidP="00E51A52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fornitura di carpenterie in acciaio specifiche o accessori di fissaggio.</w:t>
      </w:r>
    </w:p>
    <w:p w14:paraId="040597BF" w14:textId="77777777" w:rsidR="00E51A52" w:rsidRPr="00CC26DA" w:rsidRDefault="00E51A52" w:rsidP="00E51A52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E51A52" w:rsidRPr="00CC26DA" w14:paraId="51C5DFEE" w14:textId="77777777" w:rsidTr="007C170F">
        <w:tc>
          <w:tcPr>
            <w:tcW w:w="3794" w:type="dxa"/>
            <w:shd w:val="clear" w:color="auto" w:fill="D9D9D9" w:themeFill="background1" w:themeFillShade="D9"/>
          </w:tcPr>
          <w:p w14:paraId="659B3667" w14:textId="77777777" w:rsidR="00E51A52" w:rsidRPr="00CC26DA" w:rsidRDefault="00E51A52" w:rsidP="007C170F">
            <w:pPr>
              <w:rPr>
                <w:rFonts w:ascii="Calibri" w:hAnsi="Calibri" w:cs="Calibri"/>
                <w:b/>
                <w:bCs/>
              </w:rPr>
            </w:pPr>
            <w:r w:rsidRPr="00CC26DA"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0E82FA38" w14:textId="77777777" w:rsidR="00E51A52" w:rsidRPr="00CC26DA" w:rsidRDefault="00E51A52" w:rsidP="007C170F">
            <w:pPr>
              <w:rPr>
                <w:rFonts w:ascii="Calibri" w:hAnsi="Calibri" w:cs="Calibri"/>
              </w:rPr>
            </w:pPr>
            <w:r w:rsidRPr="00CC26DA">
              <w:rPr>
                <w:rFonts w:ascii="Calibri" w:hAnsi="Calibri" w:cs="Calibri"/>
              </w:rPr>
              <w:t xml:space="preserve">Linea flessibile orizzontale Tipo C (UNI 11578) </w:t>
            </w:r>
            <w:r>
              <w:rPr>
                <w:rFonts w:ascii="Calibri" w:hAnsi="Calibri" w:cs="Calibri"/>
              </w:rPr>
              <w:t>acciaio</w:t>
            </w:r>
            <w:r w:rsidRPr="00CC26DA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25</w:t>
            </w:r>
          </w:p>
        </w:tc>
      </w:tr>
    </w:tbl>
    <w:p w14:paraId="2F2C8009" w14:textId="77777777" w:rsidR="00E51A52" w:rsidRPr="00840470" w:rsidRDefault="00E51A52" w:rsidP="00E51A52">
      <w:p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 xml:space="preserve">Fornitura e posa in opera (installazione) di dispositivo di ancoraggio contro le cadute dall’alto costituito da linea flessibile orizzontale, conforme e certificata tipo C nel rispetto della normativa UNI 11578, UNI EN 795:2012, CEN TS 16415, utilizzabile da tre operatori contemporaneamente. [produttore REGOSRL]. </w:t>
      </w:r>
    </w:p>
    <w:p w14:paraId="59389330" w14:textId="77777777" w:rsidR="00E51A52" w:rsidRDefault="00E51A52" w:rsidP="00E51A52">
      <w:pPr>
        <w:jc w:val="both"/>
        <w:rPr>
          <w:rFonts w:ascii="Calibri" w:hAnsi="Calibri" w:cs="Calibri"/>
        </w:rPr>
      </w:pPr>
    </w:p>
    <w:p w14:paraId="6A7381EF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Il sistema è costituito da:</w:t>
      </w:r>
    </w:p>
    <w:p w14:paraId="6C4CA46F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 xml:space="preserve"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</w:t>
      </w:r>
      <w:r w:rsidRPr="00840470">
        <w:rPr>
          <w:rFonts w:ascii="Calibri" w:hAnsi="Calibri" w:cs="Calibri"/>
        </w:rPr>
        <w:lastRenderedPageBreak/>
        <w:t>base al centro della piastra orizzontale asolata (130x250x6). La parte superiore del dispositivo è rotante con sistema meccanico calibrato e con doppio punto di aggancio, realizzata in acciaio inox AISI 304 con sezione rettangolare 80x40x4. Altezza dispositivo 250mm.</w:t>
      </w:r>
    </w:p>
    <w:p w14:paraId="534D24C5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51886984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840470">
        <w:rPr>
          <w:rFonts w:ascii="Calibri" w:hAnsi="Calibri" w:cs="Calibri"/>
        </w:rPr>
        <w:t>serracavo</w:t>
      </w:r>
      <w:proofErr w:type="spellEnd"/>
      <w:r w:rsidRPr="00840470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7944BF85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5D7457F6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535F61F1" w14:textId="77777777" w:rsidR="00E51A52" w:rsidRPr="00840470" w:rsidRDefault="00E51A52" w:rsidP="00E51A5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840470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0D3D31C5" w14:textId="77777777" w:rsidR="00E51A52" w:rsidRPr="00CC26DA" w:rsidRDefault="00E51A52" w:rsidP="00E51A52">
      <w:pPr>
        <w:jc w:val="both"/>
        <w:rPr>
          <w:rFonts w:ascii="Calibri" w:hAnsi="Calibri" w:cs="Calibri"/>
        </w:rPr>
      </w:pPr>
    </w:p>
    <w:p w14:paraId="7FAB1686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 xml:space="preserve"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 </w:t>
      </w:r>
    </w:p>
    <w:p w14:paraId="618C0937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Esclusioni:</w:t>
      </w:r>
    </w:p>
    <w:p w14:paraId="544A6A9B" w14:textId="77777777" w:rsidR="00E51A52" w:rsidRPr="00CC26DA" w:rsidRDefault="00E51A52" w:rsidP="00E51A52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la fornitura di carpenterie in acciaio specifiche o accessori di fissaggio;</w:t>
      </w:r>
    </w:p>
    <w:p w14:paraId="45E89E2A" w14:textId="77777777" w:rsidR="00E51A52" w:rsidRPr="00CC26DA" w:rsidRDefault="00E51A52" w:rsidP="00E51A52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080893A4" w14:textId="77777777" w:rsidR="00E51A52" w:rsidRDefault="00E51A52" w:rsidP="00E51A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C14C103" w14:textId="77777777" w:rsidR="00E51A52" w:rsidRPr="00CC26DA" w:rsidRDefault="00E51A52" w:rsidP="00E51A5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CC26DA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33D600A" w14:textId="77777777" w:rsidR="00E51A52" w:rsidRPr="00CC26DA" w:rsidRDefault="00E51A52" w:rsidP="00E51A52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749A3233" w14:textId="77777777" w:rsidR="00E51A52" w:rsidRPr="008D589E" w:rsidRDefault="00E51A52" w:rsidP="00E51A52">
      <w:pPr>
        <w:rPr>
          <w:rFonts w:ascii="Calibri" w:hAnsi="Calibri" w:cs="Calibri"/>
          <w:b/>
          <w:bCs/>
          <w:sz w:val="36"/>
          <w:szCs w:val="36"/>
        </w:rPr>
      </w:pPr>
      <w:r w:rsidRPr="00CC26DA">
        <w:rPr>
          <w:rFonts w:ascii="Calibri" w:hAnsi="Calibri" w:cs="Calibri"/>
        </w:rPr>
        <w:t>L'utilizzo di sigillanti generici (siliconi, sigillanti bituminosi o butilici) è da ritenersi compreso nelle spese generali dell'impresa.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3"/>
  </w:num>
  <w:num w:numId="2" w16cid:durableId="232548291">
    <w:abstractNumId w:val="7"/>
  </w:num>
  <w:num w:numId="3" w16cid:durableId="1981762326">
    <w:abstractNumId w:val="9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2"/>
  </w:num>
  <w:num w:numId="8" w16cid:durableId="28535655">
    <w:abstractNumId w:val="10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1"/>
  </w:num>
  <w:num w:numId="13" w16cid:durableId="1144934874">
    <w:abstractNumId w:val="6"/>
  </w:num>
  <w:num w:numId="14" w16cid:durableId="962342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2025-03-12T13:09:00Z</dcterms:created>
  <dcterms:modified xsi:type="dcterms:W3CDTF">2025-03-12T13:09:00Z</dcterms:modified>
</cp:coreProperties>
</file>